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113" w:rsidRPr="00887035" w:rsidRDefault="00A64113">
      <w:pPr>
        <w:widowControl w:val="0"/>
        <w:autoSpaceDE w:val="0"/>
        <w:autoSpaceDN w:val="0"/>
        <w:adjustRightInd w:val="0"/>
        <w:spacing w:after="0" w:line="240" w:lineRule="auto"/>
        <w:ind w:left="4320"/>
        <w:jc w:val="both"/>
        <w:rPr>
          <w:rFonts w:ascii="Tahoma" w:hAnsi="Tahoma" w:cs="Tahoma"/>
          <w:sz w:val="24"/>
          <w:szCs w:val="24"/>
        </w:rPr>
      </w:pPr>
      <w:bookmarkStart w:id="0" w:name="_GoBack"/>
      <w:bookmarkEnd w:id="0"/>
      <w:r w:rsidRPr="00A64113">
        <w:rPr>
          <w:rFonts w:ascii="Tahoma" w:hAnsi="Tahoma" w:cs="Tahoma"/>
          <w:noProof/>
          <w:sz w:val="24"/>
          <w:szCs w:val="24"/>
        </w:rPr>
        <w:drawing>
          <wp:inline distT="0" distB="0" distL="0" distR="0">
            <wp:extent cx="1752600" cy="2466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52600" cy="2466975"/>
                    </a:xfrm>
                    <a:prstGeom prst="rect">
                      <a:avLst/>
                    </a:prstGeom>
                    <a:noFill/>
                    <a:ln>
                      <a:noFill/>
                    </a:ln>
                  </pic:spPr>
                </pic:pic>
              </a:graphicData>
            </a:graphic>
          </wp:inline>
        </w:drawing>
      </w:r>
    </w:p>
    <w:p w:rsidR="00A64113" w:rsidRPr="00887035" w:rsidRDefault="00A64113">
      <w:pPr>
        <w:widowControl w:val="0"/>
        <w:autoSpaceDE w:val="0"/>
        <w:autoSpaceDN w:val="0"/>
        <w:adjustRightInd w:val="0"/>
        <w:spacing w:after="0" w:line="240" w:lineRule="auto"/>
        <w:rPr>
          <w:rFonts w:ascii="Tahoma" w:hAnsi="Tahoma" w:cs="Tahoma"/>
          <w:sz w:val="24"/>
          <w:szCs w:val="24"/>
        </w:rPr>
      </w:pPr>
      <w:r w:rsidRPr="00887035">
        <w:rPr>
          <w:rFonts w:ascii="Tahoma" w:hAnsi="Tahoma" w:cs="Tahoma"/>
          <w:sz w:val="24"/>
          <w:szCs w:val="24"/>
        </w:rPr>
        <w:t>Гарифьянов Нургаяз Салихович (1920-1970), ученый-физик, специалист в области парамагнитного резонанса, профессор. Родился 15 мая 1920 г. в деревне Чутай Татарской АССР. Учился в Малмыжской средней школе, а с 1939 г. становится студентом физикоматематического факультета Казанского университета.</w:t>
      </w:r>
    </w:p>
    <w:p w:rsidR="00A64113" w:rsidRPr="00887035" w:rsidRDefault="00A64113">
      <w:pPr>
        <w:widowControl w:val="0"/>
        <w:autoSpaceDE w:val="0"/>
        <w:autoSpaceDN w:val="0"/>
        <w:adjustRightInd w:val="0"/>
        <w:spacing w:after="0" w:line="240" w:lineRule="auto"/>
        <w:jc w:val="both"/>
        <w:rPr>
          <w:rFonts w:ascii="Tahoma" w:hAnsi="Tahoma" w:cs="Tahoma"/>
          <w:sz w:val="24"/>
          <w:szCs w:val="24"/>
        </w:rPr>
      </w:pPr>
      <w:r w:rsidRPr="00887035">
        <w:rPr>
          <w:rFonts w:ascii="Tahoma" w:hAnsi="Tahoma" w:cs="Tahoma"/>
          <w:sz w:val="24"/>
          <w:szCs w:val="24"/>
          <w:u w:val="single"/>
        </w:rPr>
        <w:t xml:space="preserve">Нургаяз Салихович Гарифьянов </w:t>
      </w:r>
      <w:r w:rsidRPr="00887035">
        <w:rPr>
          <w:rFonts w:ascii="Tahoma" w:hAnsi="Tahoma" w:cs="Tahoma"/>
          <w:sz w:val="24"/>
          <w:szCs w:val="24"/>
        </w:rPr>
        <w:t>был одним из первых, кому посчастливилось вступить в науку, когда после открытия Е. К. Завойским электронного парамагнитного резонанса (ЭПР) зарождалась новая её область – магнитная радиоспектроскопия. Нургаяз Салихович был первым учеником Бориса Михайловича Козырева и был ему бесценной опорой в создании научной школы ЭПР в физтехе.</w:t>
      </w:r>
    </w:p>
    <w:p w:rsidR="00A64113" w:rsidRPr="00887035" w:rsidRDefault="00A64113">
      <w:pPr>
        <w:widowControl w:val="0"/>
        <w:autoSpaceDE w:val="0"/>
        <w:autoSpaceDN w:val="0"/>
        <w:adjustRightInd w:val="0"/>
        <w:spacing w:after="0" w:line="240" w:lineRule="auto"/>
        <w:rPr>
          <w:rFonts w:ascii="Tahoma" w:hAnsi="Tahoma" w:cs="Tahoma"/>
          <w:sz w:val="24"/>
          <w:szCs w:val="24"/>
        </w:rPr>
      </w:pPr>
      <w:r w:rsidRPr="00887035">
        <w:rPr>
          <w:rFonts w:ascii="Tahoma" w:hAnsi="Tahoma" w:cs="Tahoma"/>
          <w:sz w:val="24"/>
          <w:szCs w:val="24"/>
        </w:rPr>
        <w:t xml:space="preserve">В 1942 г. Нургаяз был призван в ряды Красной Армии командиром радиовзвода, с боями прошел по землям Украины, Молдовы, участвовал в освобождении Румынии, Венгрии, Болгарии. Несколько раз был ранен. За боевые заслуги Гарифьянов был награжден орденом Красной Звезды и медалями. </w:t>
      </w:r>
      <w:r w:rsidRPr="00887035">
        <w:rPr>
          <w:rFonts w:ascii="Tahoma" w:hAnsi="Tahoma" w:cs="Tahoma"/>
          <w:sz w:val="24"/>
          <w:szCs w:val="24"/>
        </w:rPr>
        <w:br/>
      </w:r>
      <w:r w:rsidRPr="00887035">
        <w:rPr>
          <w:rFonts w:ascii="Tahoma" w:hAnsi="Tahoma" w:cs="Tahoma"/>
          <w:sz w:val="24"/>
          <w:szCs w:val="24"/>
        </w:rPr>
        <w:br/>
        <w:t xml:space="preserve">Демобилизовавшись, он продолжил учебу на 3м курсе университета. Затем поступил в аспирантуру при физикотехническом институте Казанского филиала Академии наук СССР, здесь же работал заведующим лабораторией электронного парамагнитного резонанса. В 1952 г. Гарифьянов представил ученому совету кандидатскую диссертацию на тему “Парамагнитное поглощение в некоторых соединениях редкоземельных металлов”. К 1966 г. Нургаяз Салихович уже доктор наук. Работая в Казанском физикотехническом институте, он подготовил большое число молодых специалистов, ученых, удостоенных степени кандидата наук. </w:t>
      </w:r>
      <w:r w:rsidRPr="00887035">
        <w:rPr>
          <w:rFonts w:ascii="Tahoma" w:hAnsi="Tahoma" w:cs="Tahoma"/>
          <w:sz w:val="24"/>
          <w:szCs w:val="24"/>
        </w:rPr>
        <w:br/>
      </w:r>
      <w:r w:rsidRPr="00887035">
        <w:rPr>
          <w:rFonts w:ascii="Tahoma" w:hAnsi="Tahoma" w:cs="Tahoma"/>
          <w:sz w:val="24"/>
          <w:szCs w:val="24"/>
        </w:rPr>
        <w:br/>
        <w:t>Мировое признание принесли ему исследования комплексных соединений элементов переходных групп и редкоземельных элементов без выделения их из растворов. Его перу принадлежат работы по исследованию парамагнитной релаксии. Он написал в общей сложности 100 научных работ по актуальным проблемам физики и стал лауреатом премии Президиума Академии наук СССР. Гарифьянов был человеком огромной силы воли и, как бы ни было трудно, умел мужественно переносить невзгоды. Но 14 марта 1970 г. сердце выдающегося физика, ученого с мировым именем, перестало биться.</w:t>
      </w:r>
    </w:p>
    <w:p w:rsidR="00A64113" w:rsidRPr="00887035" w:rsidRDefault="00A64113">
      <w:pPr>
        <w:widowControl w:val="0"/>
        <w:autoSpaceDE w:val="0"/>
        <w:autoSpaceDN w:val="0"/>
        <w:adjustRightInd w:val="0"/>
        <w:spacing w:after="0" w:line="240" w:lineRule="auto"/>
        <w:rPr>
          <w:rFonts w:ascii="Tahoma" w:hAnsi="Tahoma" w:cs="Tahoma"/>
          <w:sz w:val="24"/>
          <w:szCs w:val="24"/>
        </w:rPr>
      </w:pPr>
      <w:r w:rsidRPr="00887035">
        <w:rPr>
          <w:rFonts w:ascii="Tahoma" w:hAnsi="Tahoma" w:cs="Tahoma"/>
          <w:sz w:val="24"/>
          <w:szCs w:val="24"/>
        </w:rPr>
        <w:t>Именем Нургаяза Салиховича названа улица в Приволжском районе города Казани.</w:t>
      </w:r>
    </w:p>
    <w:p w:rsidR="00A64113" w:rsidRPr="00887035" w:rsidRDefault="00A64113">
      <w:pPr>
        <w:widowControl w:val="0"/>
        <w:autoSpaceDE w:val="0"/>
        <w:autoSpaceDN w:val="0"/>
        <w:adjustRightInd w:val="0"/>
        <w:rPr>
          <w:rFonts w:ascii="Tahoma" w:hAnsi="Tahoma" w:cs="Tahoma"/>
        </w:rPr>
      </w:pPr>
    </w:p>
    <w:sectPr w:rsidR="00A64113" w:rsidRPr="0088703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035"/>
    <w:rsid w:val="00887035"/>
    <w:rsid w:val="00A64113"/>
    <w:rsid w:val="00BC5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16709CB-AAAA-40DF-B07C-893B9ABA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70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8870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2020-01-29T10:58:00Z</dcterms:created>
  <dcterms:modified xsi:type="dcterms:W3CDTF">2020-01-29T10:58:00Z</dcterms:modified>
</cp:coreProperties>
</file>